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98F" w:rsidRDefault="004C4A03">
      <w:pPr>
        <w:rPr>
          <w:rFonts w:ascii="Arial" w:eastAsia="Arial" w:hAnsi="Arial" w:cs="Arial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9010650</wp:posOffset>
            </wp:positionH>
            <wp:positionV relativeFrom="paragraph">
              <wp:posOffset>-584833</wp:posOffset>
            </wp:positionV>
            <wp:extent cx="566420" cy="850265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850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151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311"/>
        <w:gridCol w:w="2311"/>
        <w:gridCol w:w="2312"/>
        <w:gridCol w:w="2311"/>
        <w:gridCol w:w="2311"/>
        <w:gridCol w:w="2312"/>
      </w:tblGrid>
      <w:tr w:rsidR="0059598F" w:rsidRPr="00FD665A" w:rsidTr="00FD665A">
        <w:trPr>
          <w:trHeight w:val="472"/>
        </w:trPr>
        <w:tc>
          <w:tcPr>
            <w:tcW w:w="1276" w:type="dxa"/>
            <w:shd w:val="clear" w:color="auto" w:fill="BFBFBF" w:themeFill="background1" w:themeFillShade="BF"/>
          </w:tcPr>
          <w:p w:rsidR="0059598F" w:rsidRPr="00FD665A" w:rsidRDefault="0059598F" w:rsidP="00FD665A">
            <w:pPr>
              <w:pStyle w:val="NoSpacing"/>
            </w:pPr>
          </w:p>
        </w:tc>
        <w:tc>
          <w:tcPr>
            <w:tcW w:w="2311" w:type="dxa"/>
            <w:shd w:val="clear" w:color="auto" w:fill="BFBFBF" w:themeFill="background1" w:themeFillShade="BF"/>
          </w:tcPr>
          <w:p w:rsidR="0059598F" w:rsidRPr="00FD665A" w:rsidRDefault="004C4A03" w:rsidP="00FD665A">
            <w:pPr>
              <w:pStyle w:val="NoSpacing"/>
            </w:pPr>
            <w:r w:rsidRPr="00FD665A">
              <w:t>Autumn1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59598F" w:rsidRPr="00FD665A" w:rsidRDefault="004C4A03" w:rsidP="00FD665A">
            <w:pPr>
              <w:pStyle w:val="NoSpacing"/>
            </w:pPr>
            <w:r w:rsidRPr="00FD665A">
              <w:t>Autumn 2</w:t>
            </w:r>
          </w:p>
        </w:tc>
        <w:tc>
          <w:tcPr>
            <w:tcW w:w="2312" w:type="dxa"/>
            <w:shd w:val="clear" w:color="auto" w:fill="BFBFBF" w:themeFill="background1" w:themeFillShade="BF"/>
          </w:tcPr>
          <w:p w:rsidR="0059598F" w:rsidRPr="00FD665A" w:rsidRDefault="004C4A03" w:rsidP="00FD665A">
            <w:pPr>
              <w:pStyle w:val="NoSpacing"/>
            </w:pPr>
            <w:r w:rsidRPr="00FD665A">
              <w:t>Spring 1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59598F" w:rsidRPr="00FD665A" w:rsidRDefault="004C4A03" w:rsidP="00FD665A">
            <w:pPr>
              <w:pStyle w:val="NoSpacing"/>
            </w:pPr>
            <w:r w:rsidRPr="00FD665A">
              <w:t>Spring 2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59598F" w:rsidRPr="00FD665A" w:rsidRDefault="004C4A03" w:rsidP="00FD665A">
            <w:pPr>
              <w:pStyle w:val="NoSpacing"/>
            </w:pPr>
            <w:r w:rsidRPr="00FD665A">
              <w:t>Summer 1</w:t>
            </w:r>
          </w:p>
        </w:tc>
        <w:tc>
          <w:tcPr>
            <w:tcW w:w="2312" w:type="dxa"/>
            <w:shd w:val="clear" w:color="auto" w:fill="BFBFBF" w:themeFill="background1" w:themeFillShade="BF"/>
          </w:tcPr>
          <w:p w:rsidR="0059598F" w:rsidRPr="00FD665A" w:rsidRDefault="004C4A03" w:rsidP="00FD665A">
            <w:pPr>
              <w:pStyle w:val="NoSpacing"/>
            </w:pPr>
            <w:r w:rsidRPr="00FD665A">
              <w:t>Summer2</w:t>
            </w:r>
          </w:p>
        </w:tc>
      </w:tr>
      <w:tr w:rsidR="0059598F" w:rsidRPr="00FD665A" w:rsidTr="00FD665A">
        <w:trPr>
          <w:trHeight w:val="936"/>
        </w:trPr>
        <w:tc>
          <w:tcPr>
            <w:tcW w:w="1276" w:type="dxa"/>
            <w:shd w:val="clear" w:color="auto" w:fill="BFBFBF" w:themeFill="background1" w:themeFillShade="BF"/>
          </w:tcPr>
          <w:p w:rsidR="0059598F" w:rsidRPr="00FD665A" w:rsidRDefault="004C4A03" w:rsidP="00FD665A">
            <w:pPr>
              <w:pStyle w:val="NoSpacing"/>
            </w:pPr>
            <w:r w:rsidRPr="00FD665A">
              <w:t>Nursery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Exploring classroom instruments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 xml:space="preserve">Learning to sing in unison </w:t>
            </w:r>
          </w:p>
        </w:tc>
        <w:tc>
          <w:tcPr>
            <w:tcW w:w="2312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Telling stories through song</w:t>
            </w:r>
          </w:p>
          <w:p w:rsidR="0059598F" w:rsidRPr="00FD665A" w:rsidRDefault="0059598F" w:rsidP="00FD665A">
            <w:pPr>
              <w:pStyle w:val="NoSpacing"/>
            </w:pP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 xml:space="preserve">Telling stories through song 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Exploring music from other cultures</w:t>
            </w:r>
          </w:p>
        </w:tc>
        <w:tc>
          <w:tcPr>
            <w:tcW w:w="2312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Animals</w:t>
            </w:r>
          </w:p>
          <w:p w:rsidR="0059598F" w:rsidRPr="00FD665A" w:rsidRDefault="0059598F" w:rsidP="00FD665A">
            <w:pPr>
              <w:pStyle w:val="NoSpacing"/>
            </w:pPr>
          </w:p>
        </w:tc>
      </w:tr>
      <w:tr w:rsidR="0059598F" w:rsidRPr="00FD665A" w:rsidTr="00FD665A">
        <w:trPr>
          <w:trHeight w:val="936"/>
        </w:trPr>
        <w:tc>
          <w:tcPr>
            <w:tcW w:w="1276" w:type="dxa"/>
            <w:shd w:val="clear" w:color="auto" w:fill="BFBFBF" w:themeFill="background1" w:themeFillShade="BF"/>
          </w:tcPr>
          <w:p w:rsidR="0059598F" w:rsidRPr="00FD665A" w:rsidRDefault="004C4A03" w:rsidP="00FD665A">
            <w:pPr>
              <w:pStyle w:val="NoSpacing"/>
            </w:pPr>
            <w:r w:rsidRPr="00FD665A">
              <w:t>Reception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 xml:space="preserve">Learning to listen and respond 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Improvising with imaginative stories</w:t>
            </w:r>
          </w:p>
        </w:tc>
        <w:tc>
          <w:tcPr>
            <w:tcW w:w="2312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 xml:space="preserve">Sharing a performance 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 xml:space="preserve">Exploring the use of voice and classroom instruments 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 xml:space="preserve">Adding actions to songs </w:t>
            </w:r>
          </w:p>
        </w:tc>
        <w:tc>
          <w:tcPr>
            <w:tcW w:w="2312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Performing to a crowd</w:t>
            </w:r>
          </w:p>
        </w:tc>
      </w:tr>
      <w:tr w:rsidR="0059598F" w:rsidRPr="00FD665A" w:rsidTr="00FD665A">
        <w:trPr>
          <w:trHeight w:val="936"/>
        </w:trPr>
        <w:tc>
          <w:tcPr>
            <w:tcW w:w="1276" w:type="dxa"/>
            <w:shd w:val="clear" w:color="auto" w:fill="BFBFBF" w:themeFill="background1" w:themeFillShade="BF"/>
          </w:tcPr>
          <w:p w:rsidR="0059598F" w:rsidRPr="00FD665A" w:rsidRDefault="004C4A03" w:rsidP="00FD665A">
            <w:pPr>
              <w:pStyle w:val="NoSpacing"/>
            </w:pPr>
            <w:r w:rsidRPr="00FD665A">
              <w:t>Year 1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Introducing beat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Adding rhythm and pitch</w:t>
            </w:r>
          </w:p>
        </w:tc>
        <w:tc>
          <w:tcPr>
            <w:tcW w:w="2312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Introducing tempo and dynamics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Combining pulse, rhythm and pitch</w:t>
            </w:r>
          </w:p>
          <w:p w:rsidR="0059598F" w:rsidRPr="00FD665A" w:rsidRDefault="0059598F" w:rsidP="00FD665A">
            <w:pPr>
              <w:pStyle w:val="NoSpacing"/>
            </w:pP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Having fun with improvisation</w:t>
            </w:r>
          </w:p>
        </w:tc>
        <w:tc>
          <w:tcPr>
            <w:tcW w:w="2312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Explore sound and create a story</w:t>
            </w:r>
          </w:p>
        </w:tc>
      </w:tr>
      <w:tr w:rsidR="0059598F" w:rsidRPr="00FD665A" w:rsidTr="00FD665A">
        <w:trPr>
          <w:trHeight w:val="936"/>
        </w:trPr>
        <w:tc>
          <w:tcPr>
            <w:tcW w:w="1276" w:type="dxa"/>
            <w:shd w:val="clear" w:color="auto" w:fill="BFBFBF" w:themeFill="background1" w:themeFillShade="BF"/>
          </w:tcPr>
          <w:p w:rsidR="0059598F" w:rsidRPr="00FD665A" w:rsidRDefault="004C4A03" w:rsidP="00FD665A">
            <w:pPr>
              <w:pStyle w:val="NoSpacing"/>
            </w:pPr>
            <w:r w:rsidRPr="00FD665A">
              <w:t>Year 2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Exploring simple patterns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Focus on dynamics and tempo</w:t>
            </w:r>
          </w:p>
        </w:tc>
        <w:tc>
          <w:tcPr>
            <w:tcW w:w="2312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Exploring feelings through music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Inventing a musical story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Music that makes you dance</w:t>
            </w:r>
          </w:p>
        </w:tc>
        <w:tc>
          <w:tcPr>
            <w:tcW w:w="2312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Exploring improvisation</w:t>
            </w:r>
          </w:p>
        </w:tc>
      </w:tr>
      <w:tr w:rsidR="0059598F" w:rsidRPr="00FD665A" w:rsidTr="00FD665A">
        <w:trPr>
          <w:trHeight w:val="936"/>
        </w:trPr>
        <w:tc>
          <w:tcPr>
            <w:tcW w:w="1276" w:type="dxa"/>
            <w:shd w:val="clear" w:color="auto" w:fill="BFBFBF" w:themeFill="background1" w:themeFillShade="BF"/>
          </w:tcPr>
          <w:p w:rsidR="0059598F" w:rsidRPr="00FD665A" w:rsidRDefault="004C4A03" w:rsidP="00FD665A">
            <w:pPr>
              <w:pStyle w:val="NoSpacing"/>
            </w:pPr>
            <w:r w:rsidRPr="00FD665A">
              <w:t>Year 3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Developing notation skills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Enjoying improvisation</w:t>
            </w:r>
          </w:p>
        </w:tc>
        <w:tc>
          <w:tcPr>
            <w:tcW w:w="2312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Composing using your imagination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Sharing musical experiences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Learning more about musical styles</w:t>
            </w:r>
          </w:p>
        </w:tc>
        <w:tc>
          <w:tcPr>
            <w:tcW w:w="2312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Recognising different sounds</w:t>
            </w:r>
          </w:p>
        </w:tc>
      </w:tr>
      <w:tr w:rsidR="0059598F" w:rsidRPr="00FD665A" w:rsidTr="00FD665A">
        <w:trPr>
          <w:trHeight w:val="936"/>
        </w:trPr>
        <w:tc>
          <w:tcPr>
            <w:tcW w:w="1276" w:type="dxa"/>
            <w:shd w:val="clear" w:color="auto" w:fill="BFBFBF" w:themeFill="background1" w:themeFillShade="BF"/>
          </w:tcPr>
          <w:p w:rsidR="0059598F" w:rsidRPr="00FD665A" w:rsidRDefault="004C4A03" w:rsidP="00FD665A">
            <w:pPr>
              <w:pStyle w:val="NoSpacing"/>
            </w:pPr>
            <w:r w:rsidRPr="00FD665A">
              <w:t>Year 4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bookmarkStart w:id="0" w:name="_heading=h.gjdgxs" w:colFirst="0" w:colLast="0"/>
            <w:bookmarkEnd w:id="0"/>
            <w:r w:rsidRPr="00FD665A">
              <w:t>Interesting time signatures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Combining elements to make music</w:t>
            </w:r>
          </w:p>
        </w:tc>
        <w:tc>
          <w:tcPr>
            <w:tcW w:w="2312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Developing pulse and groove through improvi</w:t>
            </w:r>
            <w:bookmarkStart w:id="1" w:name="_GoBack"/>
            <w:bookmarkEnd w:id="1"/>
            <w:r w:rsidRPr="00FD665A">
              <w:t>sation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Creating simple melodies together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Connecting notes and feelings</w:t>
            </w:r>
          </w:p>
        </w:tc>
        <w:tc>
          <w:tcPr>
            <w:tcW w:w="2312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Purpose, identity and expression in music</w:t>
            </w:r>
          </w:p>
        </w:tc>
      </w:tr>
      <w:tr w:rsidR="0059598F" w:rsidRPr="00FD665A" w:rsidTr="00FD665A">
        <w:trPr>
          <w:trHeight w:val="936"/>
        </w:trPr>
        <w:tc>
          <w:tcPr>
            <w:tcW w:w="1276" w:type="dxa"/>
            <w:shd w:val="clear" w:color="auto" w:fill="BFBFBF" w:themeFill="background1" w:themeFillShade="BF"/>
          </w:tcPr>
          <w:p w:rsidR="0059598F" w:rsidRPr="00FD665A" w:rsidRDefault="004C4A03" w:rsidP="00FD665A">
            <w:pPr>
              <w:pStyle w:val="NoSpacing"/>
            </w:pPr>
            <w:r w:rsidRPr="00FD665A">
              <w:t>Year 5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Getting started with music tech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Emotions and musical styles</w:t>
            </w:r>
          </w:p>
        </w:tc>
        <w:tc>
          <w:tcPr>
            <w:tcW w:w="2312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Exploring key and time signatures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4C4A03">
              <w:t>I</w:t>
            </w:r>
            <w:r w:rsidRPr="00FD665A">
              <w:t>ntroducing chords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Words, meaning and expression</w:t>
            </w:r>
          </w:p>
        </w:tc>
        <w:tc>
          <w:tcPr>
            <w:tcW w:w="2312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I</w:t>
            </w:r>
            <w:r w:rsidRPr="00FD665A">
              <w:t>dentifying important musical elements</w:t>
            </w:r>
          </w:p>
        </w:tc>
      </w:tr>
      <w:tr w:rsidR="0059598F" w:rsidRPr="00FD665A" w:rsidTr="00FD665A">
        <w:trPr>
          <w:trHeight w:val="729"/>
        </w:trPr>
        <w:tc>
          <w:tcPr>
            <w:tcW w:w="1276" w:type="dxa"/>
            <w:shd w:val="clear" w:color="auto" w:fill="BFBFBF" w:themeFill="background1" w:themeFillShade="BF"/>
          </w:tcPr>
          <w:p w:rsidR="0059598F" w:rsidRPr="00FD665A" w:rsidRDefault="004C4A03" w:rsidP="00FD665A">
            <w:pPr>
              <w:pStyle w:val="NoSpacing"/>
            </w:pPr>
            <w:r w:rsidRPr="00FD665A">
              <w:t>Year 6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Developing melodic phrases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Understanding structure and form</w:t>
            </w:r>
          </w:p>
        </w:tc>
        <w:tc>
          <w:tcPr>
            <w:tcW w:w="2312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Gaining confidence through performance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Exploring notation further</w:t>
            </w:r>
          </w:p>
        </w:tc>
        <w:tc>
          <w:tcPr>
            <w:tcW w:w="2311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Using chords and structure</w:t>
            </w:r>
          </w:p>
        </w:tc>
        <w:tc>
          <w:tcPr>
            <w:tcW w:w="2312" w:type="dxa"/>
            <w:shd w:val="clear" w:color="auto" w:fill="auto"/>
          </w:tcPr>
          <w:p w:rsidR="0059598F" w:rsidRPr="00FD665A" w:rsidRDefault="004C4A03" w:rsidP="00FD665A">
            <w:pPr>
              <w:pStyle w:val="NoSpacing"/>
            </w:pPr>
            <w:r w:rsidRPr="00FD665A">
              <w:t>Respecting each other through composition</w:t>
            </w:r>
          </w:p>
        </w:tc>
      </w:tr>
    </w:tbl>
    <w:p w:rsidR="0059598F" w:rsidRDefault="0059598F" w:rsidP="00FD665A">
      <w:pPr>
        <w:rPr>
          <w:b/>
        </w:rPr>
      </w:pPr>
    </w:p>
    <w:sectPr w:rsidR="0059598F">
      <w:headerReference w:type="default" r:id="rId8"/>
      <w:footerReference w:type="default" r:id="rId9"/>
      <w:pgSz w:w="16839" w:h="11907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4A03">
      <w:pPr>
        <w:spacing w:after="0" w:line="240" w:lineRule="auto"/>
      </w:pPr>
      <w:r>
        <w:separator/>
      </w:r>
    </w:p>
  </w:endnote>
  <w:endnote w:type="continuationSeparator" w:id="0">
    <w:p w:rsidR="00000000" w:rsidRDefault="004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98F" w:rsidRDefault="004C4A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D665A">
      <w:rPr>
        <w:color w:val="000000"/>
      </w:rPr>
      <w:fldChar w:fldCharType="separate"/>
    </w:r>
    <w:r w:rsidR="00FD665A">
      <w:rPr>
        <w:noProof/>
        <w:color w:val="000000"/>
      </w:rPr>
      <w:t>1</w:t>
    </w:r>
    <w:r>
      <w:rPr>
        <w:color w:val="000000"/>
      </w:rPr>
      <w:fldChar w:fldCharType="end"/>
    </w:r>
  </w:p>
  <w:p w:rsidR="0059598F" w:rsidRDefault="005959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C4A03">
      <w:pPr>
        <w:spacing w:after="0" w:line="240" w:lineRule="auto"/>
      </w:pPr>
      <w:r>
        <w:separator/>
      </w:r>
    </w:p>
  </w:footnote>
  <w:footnote w:type="continuationSeparator" w:id="0">
    <w:p w:rsidR="00000000" w:rsidRDefault="004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98F" w:rsidRDefault="004C4A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  <w:sz w:val="56"/>
        <w:szCs w:val="56"/>
      </w:rPr>
      <w:t xml:space="preserve">St Bede’s </w:t>
    </w:r>
    <w:r>
      <w:rPr>
        <w:sz w:val="56"/>
        <w:szCs w:val="56"/>
      </w:rPr>
      <w:t xml:space="preserve">Music Curriculum </w:t>
    </w:r>
    <w:r>
      <w:rPr>
        <w:color w:val="000000"/>
        <w:sz w:val="56"/>
        <w:szCs w:val="56"/>
      </w:rPr>
      <w:t>Content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165100</wp:posOffset>
          </wp:positionH>
          <wp:positionV relativeFrom="paragraph">
            <wp:posOffset>-88263</wp:posOffset>
          </wp:positionV>
          <wp:extent cx="679450" cy="692032"/>
          <wp:effectExtent l="0" t="0" r="0" b="0"/>
          <wp:wrapNone/>
          <wp:docPr id="15" name="image2.jpg" descr="St Bede's Catholic Primary School (@stbedeschoolbed) / 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t Bede's Catholic Primary School (@stbedeschoolbed) / Twitter"/>
                  <pic:cNvPicPr preferRelativeResize="0"/>
                </pic:nvPicPr>
                <pic:blipFill>
                  <a:blip r:embed="rId1"/>
                  <a:srcRect l="17666" t="3000" r="19332" b="32833"/>
                  <a:stretch>
                    <a:fillRect/>
                  </a:stretch>
                </pic:blipFill>
                <pic:spPr>
                  <a:xfrm>
                    <a:off x="0" y="0"/>
                    <a:ext cx="679450" cy="692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8F"/>
    <w:rsid w:val="004C4A03"/>
    <w:rsid w:val="0059598F"/>
    <w:rsid w:val="00FD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C19C4-80EC-46BF-A3D0-1C0F4A6D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3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1F"/>
  </w:style>
  <w:style w:type="paragraph" w:styleId="Footer">
    <w:name w:val="footer"/>
    <w:basedOn w:val="Normal"/>
    <w:link w:val="FooterChar"/>
    <w:uiPriority w:val="99"/>
    <w:unhideWhenUsed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1F"/>
  </w:style>
  <w:style w:type="character" w:styleId="CommentReference">
    <w:name w:val="annotation reference"/>
    <w:basedOn w:val="DefaultParagraphFont"/>
    <w:uiPriority w:val="99"/>
    <w:semiHidden/>
    <w:unhideWhenUsed/>
    <w:rsid w:val="0067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73F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FD6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oZpS8NmhKzyD1TwQ12u16Cr9g==">AMUW2mXsy/68cfvU7h/TXUzWJPAHEoLyqucUGRSaPXBqHY94yHF4g379Xu4ApTPQ1t9kMWWoeDPywV4vChFWf3buXibiOymh+TFLFe5TlD8yxURrdIWuDW+n5+wkrZ/OhPfVkJhTx0/o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Pax Christi Catholic Academy Trust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Worrall, Therese</dc:creator>
  <cp:lastModifiedBy>Therese Worrall</cp:lastModifiedBy>
  <cp:revision>3</cp:revision>
  <dcterms:created xsi:type="dcterms:W3CDTF">2023-01-07T20:30:00Z</dcterms:created>
  <dcterms:modified xsi:type="dcterms:W3CDTF">2023-01-07T20:30:00Z</dcterms:modified>
</cp:coreProperties>
</file>