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9010650</wp:posOffset>
            </wp:positionH>
            <wp:positionV relativeFrom="paragraph">
              <wp:posOffset>-584833</wp:posOffset>
            </wp:positionV>
            <wp:extent cx="566420" cy="850265"/>
            <wp:effectExtent b="0" l="0" r="0" t="0"/>
            <wp:wrapNone/>
            <wp:docPr id="1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8502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5388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1"/>
        <w:gridCol w:w="2311"/>
        <w:gridCol w:w="2311"/>
        <w:gridCol w:w="2312"/>
        <w:gridCol w:w="2311"/>
        <w:gridCol w:w="2311"/>
        <w:gridCol w:w="2312"/>
        <w:tblGridChange w:id="0">
          <w:tblGrid>
            <w:gridCol w:w="1521"/>
            <w:gridCol w:w="2311"/>
            <w:gridCol w:w="2311"/>
            <w:gridCol w:w="2312"/>
            <w:gridCol w:w="2311"/>
            <w:gridCol w:w="2311"/>
            <w:gridCol w:w="2312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Autumn1 - portrait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Autumn 2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Spring 1 - sculpture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Spring 2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Summer 1 - landscape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Summer2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Nursery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Myself – creating art surrounding topic stories and songs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Autumn and Christmas – creating art with different seasonal resources and Christmas arts and crafts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Traditional tales – explore how to represent different stories and characters in artistic ways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 the farm and Spring – use seasonal resources for artistic creation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Dinosaurs - creating art surrounding topic stories and songs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 the sea - creating art surrounding topic stories and songs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Reception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Myself – creating images of myself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Autumn and Christmas – exploring different ways to use natural resources in art and Christmas arts and crafts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Traditional tales - explore how to represent different stories and characters in artistic ways, using art to retell the story, exploring different materials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 the farm and spring – exploring art in nature through discussion of the changing seasons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Dinosaurs – experimenting with materials and colour to create art inspired by topic stories and songs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 the sea - experimenting with materials and colour to create art inspired by topic stories and songs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Year 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Picasso and cubism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Nature and Andy Goldsworthy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Jim Edwards (Local artist)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Year 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Henri Matisse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Human Busts and Michelangelo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Oli Koyi Paul (African tribal art)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Year 3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Damien Hirst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Iron Age Metal Work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Mountains and rivers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Year 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Andy Warhol and pop art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Roman Pottery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Volcanos and Hokusai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Year 5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Van Gogh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Viking Jewellery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Solar System and Peter Thorpe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Year 6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LS Lowry - landscape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Frida Kahlo - portrait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Mayan steles and patterns using clay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1907" w:w="16839" w:orient="landscape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sz w:val="56"/>
        <w:szCs w:val="56"/>
        <w:rtl w:val="0"/>
      </w:rPr>
      <w:t xml:space="preserve">St Bede’s Art Curriculum Content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165100</wp:posOffset>
          </wp:positionH>
          <wp:positionV relativeFrom="paragraph">
            <wp:posOffset>-88263</wp:posOffset>
          </wp:positionV>
          <wp:extent cx="679450" cy="692032"/>
          <wp:effectExtent b="0" l="0" r="0" t="0"/>
          <wp:wrapNone/>
          <wp:docPr descr="St Bede's Catholic Primary School (@stbedeschoolbed) / Twitter" id="15" name="image1.jpg"/>
          <a:graphic>
            <a:graphicData uri="http://schemas.openxmlformats.org/drawingml/2006/picture">
              <pic:pic>
                <pic:nvPicPr>
                  <pic:cNvPr descr="St Bede's Catholic Primary School (@stbedeschoolbed) / Twitter" id="0" name="image1.jpg"/>
                  <pic:cNvPicPr preferRelativeResize="0"/>
                </pic:nvPicPr>
                <pic:blipFill>
                  <a:blip r:embed="rId1"/>
                  <a:srcRect b="32833" l="17666" r="19332" t="3000"/>
                  <a:stretch>
                    <a:fillRect/>
                  </a:stretch>
                </pic:blipFill>
                <pic:spPr>
                  <a:xfrm>
                    <a:off x="0" y="0"/>
                    <a:ext cx="679450" cy="69203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59"/>
    <w:rsid w:val="00734D1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34D1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34D1F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734D1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34D1F"/>
  </w:style>
  <w:style w:type="paragraph" w:styleId="Footer">
    <w:name w:val="footer"/>
    <w:basedOn w:val="Normal"/>
    <w:link w:val="FooterChar"/>
    <w:uiPriority w:val="99"/>
    <w:unhideWhenUsed w:val="1"/>
    <w:rsid w:val="00734D1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34D1F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671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67173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6717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7173F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7173F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 w:val="1"/>
    <w:unhideWhenUsed w:val="1"/>
    <w:rsid w:val="0025064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 w:val="1"/>
    <w:rsid w:val="002F0828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YyA2BRVpOGNvmNlnCIrFtGR60Q==">AMUW2mWvU+o6crs7UnurxTVFcxp4INk6WaIqZoWhq0xxQ51sbtRJ7X3yTS7Nm0mhrBM4XBxjBpWIblzcScklDFSlSqn8FAZTVPt8qoLlEcIKJBj7gS78VPgEQ0uc+EGezNUm8R9sNvlk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2023-01-07T20:02:00Z</dcterms:created>
  <dc:creator>Worrall, Therese</dc:creator>
</cp:coreProperties>
</file>